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DF" w:rsidRPr="00280560" w:rsidRDefault="007A18DF" w:rsidP="00280560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280560">
        <w:rPr>
          <w:b/>
        </w:rPr>
        <w:t>UNIVERSIDAD NACIONAL DE CORDOBA</w:t>
      </w:r>
    </w:p>
    <w:p w:rsidR="007A18DF" w:rsidRPr="00280560" w:rsidRDefault="007A18DF" w:rsidP="00280560">
      <w:pPr>
        <w:spacing w:after="0" w:line="240" w:lineRule="auto"/>
        <w:jc w:val="center"/>
        <w:rPr>
          <w:b/>
        </w:rPr>
      </w:pPr>
      <w:r w:rsidRPr="00280560">
        <w:rPr>
          <w:b/>
        </w:rPr>
        <w:t>MAESTRIA EN ANTROPOLOGIA</w:t>
      </w:r>
    </w:p>
    <w:p w:rsidR="00280560" w:rsidRDefault="00280560" w:rsidP="007A18DF">
      <w:pPr>
        <w:jc w:val="both"/>
      </w:pPr>
    </w:p>
    <w:p w:rsidR="007A18DF" w:rsidRPr="00280560" w:rsidRDefault="007A18DF" w:rsidP="00280560">
      <w:pPr>
        <w:jc w:val="center"/>
        <w:rPr>
          <w:b/>
          <w:i/>
        </w:rPr>
      </w:pPr>
      <w:r w:rsidRPr="00280560">
        <w:rPr>
          <w:b/>
          <w:i/>
        </w:rPr>
        <w:t>SEMINARIO ANTROPOLOGÍA DE LA RELIGIÓN: TEORIAS, ENFOQUES,</w:t>
      </w:r>
      <w:r w:rsidR="00280560">
        <w:rPr>
          <w:b/>
          <w:i/>
        </w:rPr>
        <w:t xml:space="preserve"> </w:t>
      </w:r>
      <w:r w:rsidRPr="00280560">
        <w:rPr>
          <w:b/>
          <w:i/>
        </w:rPr>
        <w:t>DEBATES</w:t>
      </w:r>
    </w:p>
    <w:p w:rsidR="007A18DF" w:rsidRPr="00280560" w:rsidRDefault="007A18DF" w:rsidP="00280560">
      <w:pPr>
        <w:jc w:val="center"/>
        <w:rPr>
          <w:b/>
        </w:rPr>
      </w:pPr>
      <w:r w:rsidRPr="00280560">
        <w:rPr>
          <w:b/>
        </w:rPr>
        <w:t>Profesor: Dr. César Ceriani Cernadas (CONICET – FLACSO / UBA)</w:t>
      </w:r>
    </w:p>
    <w:p w:rsidR="00A53AF7" w:rsidRDefault="00A53AF7" w:rsidP="007A18DF">
      <w:pPr>
        <w:jc w:val="both"/>
      </w:pPr>
    </w:p>
    <w:p w:rsidR="007A18DF" w:rsidRPr="00280560" w:rsidRDefault="007A18DF" w:rsidP="007A18DF">
      <w:pPr>
        <w:jc w:val="both"/>
        <w:rPr>
          <w:b/>
        </w:rPr>
      </w:pPr>
      <w:r w:rsidRPr="00280560">
        <w:rPr>
          <w:b/>
        </w:rPr>
        <w:t>Presentación</w:t>
      </w:r>
    </w:p>
    <w:p w:rsidR="00267EA1" w:rsidRDefault="007A18DF" w:rsidP="007A18DF">
      <w:pPr>
        <w:jc w:val="both"/>
      </w:pPr>
      <w:r>
        <w:t>El seminario se propone introducir las preguntas centrales que enmarcan al estudio</w:t>
      </w:r>
      <w:r w:rsidR="00267EA1">
        <w:t xml:space="preserve"> </w:t>
      </w:r>
      <w:r>
        <w:t>antropológico de la religión. Interesa revisitar las concepciones fundantes del mismo,</w:t>
      </w:r>
      <w:r w:rsidR="00267EA1">
        <w:t xml:space="preserve"> </w:t>
      </w:r>
      <w:r>
        <w:t>ancladas en las perspectivas sociológicas y culturalistas, para luego avanzar en tópicos</w:t>
      </w:r>
      <w:r w:rsidR="00267EA1">
        <w:t xml:space="preserve"> </w:t>
      </w:r>
      <w:r>
        <w:t>teóricos que envuelven a toda producción religiosa, como las clasificaciones simbólicas,</w:t>
      </w:r>
      <w:r w:rsidR="00267EA1">
        <w:t xml:space="preserve"> </w:t>
      </w:r>
      <w:r>
        <w:t>la dinámica histórica y las relaciones de poder. De esta manera, a través de la</w:t>
      </w:r>
      <w:r w:rsidR="00267EA1">
        <w:t xml:space="preserve"> </w:t>
      </w:r>
      <w:r>
        <w:t>contextualización temporal, el análisis teórico y la indagación etnográfica, el curso</w:t>
      </w:r>
      <w:r w:rsidR="00267EA1">
        <w:t xml:space="preserve"> </w:t>
      </w:r>
      <w:r>
        <w:t>apunta a explorar aquellas manifestaciones sociales y simbólicas con el objeto de</w:t>
      </w:r>
      <w:r w:rsidR="00267EA1">
        <w:t xml:space="preserve"> </w:t>
      </w:r>
      <w:r>
        <w:t>generar un saber específico desde este campo particular de la antropología social.</w:t>
      </w:r>
      <w:r w:rsidR="00267EA1">
        <w:t xml:space="preserve"> </w:t>
      </w:r>
      <w:r>
        <w:t>Partiendo del análisis de estudios concretos sobre fenómenos sociorreligiosos en</w:t>
      </w:r>
      <w:r w:rsidR="00267EA1">
        <w:t xml:space="preserve"> </w:t>
      </w:r>
      <w:r>
        <w:t>América Latina y Europa, esperamos dar cuenta de conflictos, contradicciones y síntesis</w:t>
      </w:r>
      <w:r w:rsidR="00267EA1">
        <w:t xml:space="preserve"> </w:t>
      </w:r>
      <w:r>
        <w:t>culturales emergentes de los dilemas de la llamada modernidad.</w:t>
      </w:r>
      <w:r w:rsidR="00267EA1">
        <w:t xml:space="preserve"> </w:t>
      </w:r>
    </w:p>
    <w:p w:rsidR="00267EA1" w:rsidRDefault="00267EA1" w:rsidP="007A18DF">
      <w:pPr>
        <w:jc w:val="both"/>
      </w:pPr>
    </w:p>
    <w:p w:rsidR="007A18DF" w:rsidRPr="00280560" w:rsidRDefault="007A18DF" w:rsidP="007A18DF">
      <w:pPr>
        <w:jc w:val="both"/>
        <w:rPr>
          <w:b/>
        </w:rPr>
      </w:pPr>
      <w:r w:rsidRPr="00280560">
        <w:rPr>
          <w:b/>
        </w:rPr>
        <w:t>Objetivos</w:t>
      </w:r>
    </w:p>
    <w:p w:rsidR="007A18DF" w:rsidRDefault="007A18DF" w:rsidP="007A18DF">
      <w:pPr>
        <w:jc w:val="both"/>
      </w:pPr>
      <w:r>
        <w:t>Los objetivos del seminario son los siguientes:</w:t>
      </w:r>
    </w:p>
    <w:p w:rsidR="007A18DF" w:rsidRDefault="007A18DF" w:rsidP="007A18DF">
      <w:pPr>
        <w:jc w:val="both"/>
      </w:pPr>
      <w:r>
        <w:t>1. Familiarizar a los/as alumnos/as con la producción científica clásica y</w:t>
      </w:r>
      <w:r w:rsidR="00267EA1">
        <w:t xml:space="preserve"> </w:t>
      </w:r>
      <w:r>
        <w:t>contemporánea en antropología de la religión.</w:t>
      </w:r>
    </w:p>
    <w:p w:rsidR="007A18DF" w:rsidRDefault="007A18DF" w:rsidP="007A18DF">
      <w:pPr>
        <w:jc w:val="both"/>
      </w:pPr>
      <w:r>
        <w:t>2. Presentar, desarrollar y analizar los aportes teóricos y empíricos ligados a</w:t>
      </w:r>
      <w:r w:rsidR="00267EA1">
        <w:t xml:space="preserve"> </w:t>
      </w:r>
      <w:r>
        <w:t>problemáticas específicas vinculadas a grupos y movimientos religiosos</w:t>
      </w:r>
      <w:r w:rsidR="00267EA1">
        <w:t xml:space="preserve"> </w:t>
      </w:r>
      <w:r>
        <w:t>históricos y/o actuales.</w:t>
      </w:r>
    </w:p>
    <w:p w:rsidR="007A18DF" w:rsidRDefault="007A18DF" w:rsidP="007A18DF">
      <w:pPr>
        <w:jc w:val="both"/>
      </w:pPr>
      <w:r>
        <w:t>3. Estimular en los/as estudiantes el manejo crítico y analítico de la bibliografía</w:t>
      </w:r>
      <w:r w:rsidR="00267EA1">
        <w:t xml:space="preserve"> </w:t>
      </w:r>
      <w:r>
        <w:t>trabajada.</w:t>
      </w:r>
    </w:p>
    <w:p w:rsidR="007A18DF" w:rsidRDefault="007A18DF" w:rsidP="00280560">
      <w:pPr>
        <w:spacing w:after="0"/>
        <w:jc w:val="both"/>
      </w:pPr>
      <w:r>
        <w:t>4. Identificar las preguntas y problemas analíticos desarrollados por cada una de las</w:t>
      </w:r>
      <w:r w:rsidR="00267EA1">
        <w:t xml:space="preserve"> </w:t>
      </w:r>
      <w:r>
        <w:t>perspectivas indagadas, con el fin de contextualizar y despertar nuevas</w:t>
      </w:r>
      <w:r w:rsidR="00267EA1">
        <w:t xml:space="preserve"> </w:t>
      </w:r>
      <w:r>
        <w:t>problemáticas emergentes de las discusiones en clase.</w:t>
      </w:r>
    </w:p>
    <w:p w:rsidR="00280560" w:rsidRDefault="00280560" w:rsidP="00280560">
      <w:pPr>
        <w:spacing w:after="0"/>
        <w:jc w:val="both"/>
      </w:pPr>
    </w:p>
    <w:p w:rsidR="00280560" w:rsidRDefault="00280560" w:rsidP="00280560">
      <w:pPr>
        <w:spacing w:after="0"/>
        <w:jc w:val="both"/>
      </w:pPr>
    </w:p>
    <w:p w:rsidR="007A18DF" w:rsidRPr="00280560" w:rsidRDefault="007A18DF" w:rsidP="00280560">
      <w:pPr>
        <w:spacing w:after="0"/>
        <w:jc w:val="both"/>
        <w:rPr>
          <w:b/>
        </w:rPr>
      </w:pPr>
      <w:r w:rsidRPr="00280560">
        <w:rPr>
          <w:b/>
        </w:rPr>
        <w:t>Organización y lecturas por clase</w:t>
      </w:r>
    </w:p>
    <w:p w:rsidR="00280560" w:rsidRDefault="00280560" w:rsidP="007A18DF">
      <w:pPr>
        <w:jc w:val="both"/>
      </w:pPr>
    </w:p>
    <w:p w:rsidR="00280560" w:rsidRDefault="00280560" w:rsidP="007A18DF">
      <w:pPr>
        <w:jc w:val="both"/>
      </w:pPr>
    </w:p>
    <w:p w:rsidR="00280560" w:rsidRPr="00280560" w:rsidRDefault="007A18DF" w:rsidP="002A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280560">
        <w:rPr>
          <w:b/>
        </w:rPr>
        <w:lastRenderedPageBreak/>
        <w:t>Clase 1. La religión como hecho social y cultural</w:t>
      </w:r>
    </w:p>
    <w:p w:rsidR="007A18DF" w:rsidRDefault="007A18DF" w:rsidP="002A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Durkheim y la Escuela de Sociología Francesa: la construcción social de la religión y</w:t>
      </w:r>
      <w:r w:rsidR="00267EA1">
        <w:t xml:space="preserve"> </w:t>
      </w:r>
      <w:r>
        <w:t>del individuo religioso. La mirada antropológica sobre la religión: tradiciones y dilemas.</w:t>
      </w:r>
      <w:r w:rsidR="00267EA1">
        <w:t xml:space="preserve"> </w:t>
      </w:r>
      <w:r>
        <w:t>Cómo estudiar el fenómeno religioso desde la antropología sociocultural: claves</w:t>
      </w:r>
      <w:r w:rsidR="00267EA1">
        <w:t xml:space="preserve"> </w:t>
      </w:r>
      <w:r>
        <w:t>epistemológicas y metodológicas.</w:t>
      </w:r>
    </w:p>
    <w:p w:rsidR="007A18DF" w:rsidRPr="00280560" w:rsidRDefault="007A18DF" w:rsidP="007A18DF">
      <w:pPr>
        <w:jc w:val="both"/>
        <w:rPr>
          <w:u w:val="single"/>
        </w:rPr>
      </w:pPr>
      <w:r w:rsidRPr="00280560">
        <w:rPr>
          <w:u w:val="single"/>
        </w:rPr>
        <w:t>Bibliografía obligatoria</w:t>
      </w:r>
    </w:p>
    <w:p w:rsidR="007A18DF" w:rsidRPr="00D14D87" w:rsidRDefault="007A18DF" w:rsidP="007A18DF">
      <w:pPr>
        <w:jc w:val="both"/>
      </w:pPr>
      <w:r>
        <w:t xml:space="preserve">Auge, Marc (1993). </w:t>
      </w:r>
      <w:r w:rsidRPr="00280560">
        <w:rPr>
          <w:i/>
        </w:rPr>
        <w:t>Genio del Paganismo</w:t>
      </w:r>
      <w:r>
        <w:t xml:space="preserve">. Barcelona: Muchnik (Capítulo 1. </w:t>
      </w:r>
      <w:r w:rsidRPr="00D14D87">
        <w:t>Las</w:t>
      </w:r>
      <w:r w:rsidR="00267EA1" w:rsidRPr="00D14D87">
        <w:t xml:space="preserve"> </w:t>
      </w:r>
      <w:r w:rsidRPr="00D14D87">
        <w:t>fronteras de la religión).</w:t>
      </w:r>
    </w:p>
    <w:p w:rsidR="007A18DF" w:rsidRPr="007A18DF" w:rsidRDefault="007A18DF" w:rsidP="007A18DF">
      <w:pPr>
        <w:jc w:val="both"/>
        <w:rPr>
          <w:lang w:val="en-US"/>
        </w:rPr>
      </w:pPr>
      <w:r w:rsidRPr="007A18DF">
        <w:rPr>
          <w:lang w:val="en-US"/>
        </w:rPr>
        <w:t>Eller, Jack (2007) “Studying Religion Anthropologically: Definitions and Theories”. In:</w:t>
      </w:r>
      <w:r w:rsidR="00267EA1">
        <w:rPr>
          <w:lang w:val="en-US"/>
        </w:rPr>
        <w:t xml:space="preserve"> </w:t>
      </w:r>
      <w:r w:rsidRPr="00280560">
        <w:rPr>
          <w:i/>
          <w:lang w:val="en-US"/>
        </w:rPr>
        <w:t>Introducing Anthropology of Religion.</w:t>
      </w:r>
      <w:r w:rsidRPr="007A18DF">
        <w:rPr>
          <w:lang w:val="en-US"/>
        </w:rPr>
        <w:t xml:space="preserve"> New York: Routledge, pp. 1-28.</w:t>
      </w:r>
    </w:p>
    <w:p w:rsidR="007A18DF" w:rsidRDefault="007A18DF" w:rsidP="002A72F4">
      <w:pPr>
        <w:spacing w:after="0" w:line="240" w:lineRule="auto"/>
        <w:jc w:val="both"/>
        <w:rPr>
          <w:lang w:val="en-US"/>
        </w:rPr>
      </w:pPr>
      <w:r w:rsidRPr="007A18DF">
        <w:rPr>
          <w:lang w:val="en-US"/>
        </w:rPr>
        <w:t>Firth, Raymond (1996). “An anthropological approach to the study of religion”. In:</w:t>
      </w:r>
      <w:r w:rsidR="00267EA1">
        <w:rPr>
          <w:lang w:val="en-US"/>
        </w:rPr>
        <w:t xml:space="preserve"> </w:t>
      </w:r>
      <w:r w:rsidRPr="00280560">
        <w:rPr>
          <w:i/>
          <w:lang w:val="en-US"/>
        </w:rPr>
        <w:t>Religion. A Humanist Interpretation</w:t>
      </w:r>
      <w:r w:rsidRPr="007A18DF">
        <w:rPr>
          <w:lang w:val="en-US"/>
        </w:rPr>
        <w:t>, London: Routledge.</w:t>
      </w:r>
    </w:p>
    <w:p w:rsidR="002A72F4" w:rsidRDefault="002A72F4" w:rsidP="002A72F4">
      <w:pPr>
        <w:spacing w:after="0" w:line="240" w:lineRule="auto"/>
        <w:jc w:val="both"/>
        <w:rPr>
          <w:lang w:val="en-US"/>
        </w:rPr>
      </w:pPr>
    </w:p>
    <w:p w:rsidR="007A18DF" w:rsidRPr="00280560" w:rsidRDefault="007A18DF" w:rsidP="002A72F4">
      <w:pPr>
        <w:spacing w:after="120" w:line="240" w:lineRule="auto"/>
        <w:jc w:val="both"/>
        <w:rPr>
          <w:u w:val="single"/>
          <w:lang w:val="en-US"/>
        </w:rPr>
      </w:pPr>
      <w:r w:rsidRPr="00280560">
        <w:rPr>
          <w:u w:val="single"/>
          <w:lang w:val="en-US"/>
        </w:rPr>
        <w:t>Bibliografía complementaria</w:t>
      </w:r>
    </w:p>
    <w:p w:rsidR="007A18DF" w:rsidRDefault="007A18DF" w:rsidP="002A72F4">
      <w:pPr>
        <w:spacing w:after="120" w:line="240" w:lineRule="auto"/>
        <w:jc w:val="both"/>
      </w:pPr>
      <w:r w:rsidRPr="007A18DF">
        <w:rPr>
          <w:lang w:val="en-US"/>
        </w:rPr>
        <w:t xml:space="preserve">Evans-Pritchard, Edward (1978). </w:t>
      </w:r>
      <w:r>
        <w:t>“Los antropólogos y la religión”, En: XXI.</w:t>
      </w:r>
      <w:r w:rsidR="00280560" w:rsidRPr="00280560">
        <w:t xml:space="preserve"> </w:t>
      </w:r>
      <w:r w:rsidR="00280560" w:rsidRPr="00280560">
        <w:rPr>
          <w:i/>
        </w:rPr>
        <w:t>Ensayos de Antropología Social.</w:t>
      </w:r>
      <w:r w:rsidR="00280560">
        <w:t xml:space="preserve"> Madrid: Siglo</w:t>
      </w:r>
    </w:p>
    <w:p w:rsidR="007A18DF" w:rsidRPr="00267EA1" w:rsidRDefault="007A18DF" w:rsidP="007A18DF">
      <w:pPr>
        <w:jc w:val="both"/>
      </w:pPr>
      <w:r>
        <w:t xml:space="preserve">Evans-Pritchard, Edward (1991). </w:t>
      </w:r>
      <w:r w:rsidRPr="00280560">
        <w:rPr>
          <w:i/>
        </w:rPr>
        <w:t>Las teorías de la religión primitiva</w:t>
      </w:r>
      <w:r>
        <w:t>, Madrid: Siglo</w:t>
      </w:r>
      <w:r w:rsidR="00267EA1">
        <w:t xml:space="preserve"> </w:t>
      </w:r>
      <w:r w:rsidRPr="00267EA1">
        <w:t>XXI.</w:t>
      </w:r>
    </w:p>
    <w:p w:rsidR="007A18DF" w:rsidRDefault="007A18DF" w:rsidP="007A18DF">
      <w:pPr>
        <w:jc w:val="both"/>
        <w:rPr>
          <w:lang w:val="en-US"/>
        </w:rPr>
      </w:pPr>
      <w:r w:rsidRPr="007A18DF">
        <w:rPr>
          <w:lang w:val="en-US"/>
        </w:rPr>
        <w:t>Keane, Webb (2008). “The evidence of the senses and the materiality of religion”,</w:t>
      </w:r>
      <w:r w:rsidR="00267EA1">
        <w:rPr>
          <w:lang w:val="en-US"/>
        </w:rPr>
        <w:t xml:space="preserve"> </w:t>
      </w:r>
      <w:r w:rsidRPr="00280560">
        <w:rPr>
          <w:i/>
          <w:lang w:val="en-US"/>
        </w:rPr>
        <w:t>Journal of the Royal Anthropological Institute (</w:t>
      </w:r>
      <w:r w:rsidRPr="007A18DF">
        <w:rPr>
          <w:lang w:val="en-US"/>
        </w:rPr>
        <w:t>N.S.), S110-S127</w:t>
      </w:r>
      <w:r w:rsidR="00267EA1">
        <w:rPr>
          <w:lang w:val="en-US"/>
        </w:rPr>
        <w:t xml:space="preserve"> </w:t>
      </w:r>
    </w:p>
    <w:p w:rsidR="00280560" w:rsidRPr="007A18DF" w:rsidRDefault="00280560" w:rsidP="007A18DF">
      <w:pPr>
        <w:jc w:val="both"/>
        <w:rPr>
          <w:lang w:val="en-US"/>
        </w:rPr>
      </w:pPr>
    </w:p>
    <w:p w:rsidR="00267EA1" w:rsidRPr="002A72F4" w:rsidRDefault="007A18DF" w:rsidP="002A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2A72F4">
        <w:rPr>
          <w:b/>
        </w:rPr>
        <w:t>Clase 2. Temporalidad y experiencia religiosa: mito, historia, memoria</w:t>
      </w:r>
      <w:r w:rsidR="00267EA1" w:rsidRPr="002A72F4">
        <w:rPr>
          <w:b/>
        </w:rPr>
        <w:t xml:space="preserve"> </w:t>
      </w:r>
    </w:p>
    <w:p w:rsidR="007A18DF" w:rsidRDefault="007A18DF" w:rsidP="002A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Temporalidad, experiencia y memoria colectiva. La historia encarnada: biografías,</w:t>
      </w:r>
      <w:r w:rsidR="00267EA1">
        <w:t xml:space="preserve"> </w:t>
      </w:r>
      <w:r>
        <w:t>procesos sociales y corporalidades sociorreligiosas. Mitologías y narrativas fundantes:</w:t>
      </w:r>
      <w:r w:rsidR="00267EA1">
        <w:t xml:space="preserve"> </w:t>
      </w:r>
      <w:r>
        <w:t>identidad e imaginación cultural. Los marcos sociorreligiosos de la memoria.</w:t>
      </w:r>
    </w:p>
    <w:p w:rsidR="002A72F4" w:rsidRDefault="002A72F4" w:rsidP="002A72F4">
      <w:pPr>
        <w:spacing w:after="0" w:line="240" w:lineRule="auto"/>
        <w:jc w:val="both"/>
      </w:pPr>
    </w:p>
    <w:p w:rsidR="007A18DF" w:rsidRDefault="007A18DF" w:rsidP="002A72F4">
      <w:pPr>
        <w:spacing w:after="0" w:line="240" w:lineRule="auto"/>
        <w:jc w:val="both"/>
        <w:rPr>
          <w:u w:val="single"/>
        </w:rPr>
      </w:pPr>
      <w:r w:rsidRPr="002A72F4">
        <w:rPr>
          <w:u w:val="single"/>
        </w:rPr>
        <w:t>Bibliografía obligatoria</w:t>
      </w:r>
    </w:p>
    <w:p w:rsidR="002A72F4" w:rsidRPr="002A72F4" w:rsidRDefault="002A72F4" w:rsidP="002A72F4">
      <w:pPr>
        <w:spacing w:after="0" w:line="240" w:lineRule="auto"/>
        <w:jc w:val="both"/>
        <w:rPr>
          <w:u w:val="single"/>
        </w:rPr>
      </w:pPr>
    </w:p>
    <w:p w:rsidR="007A18DF" w:rsidRDefault="007A18DF" w:rsidP="002A72F4">
      <w:pPr>
        <w:spacing w:after="0" w:line="240" w:lineRule="auto"/>
        <w:jc w:val="both"/>
      </w:pPr>
      <w:r>
        <w:t>Ferrándiz, Francisco (2004). “Memorias afligidas. Historias orales y corpóreas de la</w:t>
      </w:r>
      <w:r w:rsidR="00267EA1">
        <w:t xml:space="preserve"> </w:t>
      </w:r>
      <w:r>
        <w:t xml:space="preserve">violencia urbana en Venezuela.” </w:t>
      </w:r>
      <w:r w:rsidRPr="002A72F4">
        <w:rPr>
          <w:i/>
        </w:rPr>
        <w:t>Historia, Antropología y Fuentes Orales</w:t>
      </w:r>
      <w:r>
        <w:t xml:space="preserve"> 31: 5-28.</w:t>
      </w:r>
    </w:p>
    <w:p w:rsidR="002A72F4" w:rsidRDefault="002A72F4" w:rsidP="007A18DF">
      <w:pPr>
        <w:jc w:val="both"/>
        <w:rPr>
          <w:lang w:val="en-US"/>
        </w:rPr>
      </w:pPr>
    </w:p>
    <w:p w:rsidR="007A18DF" w:rsidRDefault="007A18DF" w:rsidP="007A18DF">
      <w:pPr>
        <w:jc w:val="both"/>
      </w:pPr>
      <w:r w:rsidRPr="007A18DF">
        <w:rPr>
          <w:lang w:val="en-US"/>
        </w:rPr>
        <w:t xml:space="preserve">Hill, Jonathan (eds). (1988). </w:t>
      </w:r>
      <w:r w:rsidRPr="002A72F4">
        <w:rPr>
          <w:i/>
          <w:lang w:val="en-US"/>
        </w:rPr>
        <w:t>Rethinking History and Myth: Indigenous South American</w:t>
      </w:r>
      <w:r w:rsidR="00267EA1" w:rsidRPr="002A72F4">
        <w:rPr>
          <w:i/>
          <w:lang w:val="en-US"/>
        </w:rPr>
        <w:t xml:space="preserve"> </w:t>
      </w:r>
      <w:r w:rsidRPr="002A72F4">
        <w:rPr>
          <w:i/>
          <w:lang w:val="en-US"/>
        </w:rPr>
        <w:t>Perspectives on the Past</w:t>
      </w:r>
      <w:r w:rsidRPr="007A18DF">
        <w:rPr>
          <w:lang w:val="en-US"/>
        </w:rPr>
        <w:t xml:space="preserve">, Urbana: University of Illinois Press. </w:t>
      </w:r>
      <w:r>
        <w:t>(Introduction)</w:t>
      </w:r>
      <w:r w:rsidR="00267EA1">
        <w:t xml:space="preserve"> </w:t>
      </w:r>
    </w:p>
    <w:p w:rsidR="007A18DF" w:rsidRDefault="007A18DF" w:rsidP="007A18DF">
      <w:pPr>
        <w:jc w:val="both"/>
      </w:pPr>
      <w:r>
        <w:t xml:space="preserve">Wright, Pablo (2008) </w:t>
      </w:r>
      <w:r w:rsidRPr="002A72F4">
        <w:rPr>
          <w:i/>
        </w:rPr>
        <w:t>Ser-en-el-Sueño. Crónicas de historia y vida toba.</w:t>
      </w:r>
      <w:r>
        <w:t xml:space="preserve"> Buenos Aires:</w:t>
      </w:r>
      <w:r w:rsidR="00267EA1">
        <w:t xml:space="preserve"> </w:t>
      </w:r>
      <w:r>
        <w:t>Biblos (Capítulo 5. Historias, tiempo e interpretación).</w:t>
      </w:r>
    </w:p>
    <w:p w:rsidR="00267EA1" w:rsidRDefault="00267EA1" w:rsidP="007A18DF">
      <w:pPr>
        <w:jc w:val="both"/>
      </w:pPr>
    </w:p>
    <w:p w:rsidR="007A18DF" w:rsidRPr="002A72F4" w:rsidRDefault="007A18DF" w:rsidP="007A18DF">
      <w:pPr>
        <w:jc w:val="both"/>
        <w:rPr>
          <w:u w:val="single"/>
        </w:rPr>
      </w:pPr>
      <w:r w:rsidRPr="002A72F4">
        <w:rPr>
          <w:u w:val="single"/>
        </w:rPr>
        <w:lastRenderedPageBreak/>
        <w:t>Bibliografía complementaria</w:t>
      </w:r>
    </w:p>
    <w:p w:rsidR="007A18DF" w:rsidRDefault="007A18DF" w:rsidP="007A18DF">
      <w:pPr>
        <w:jc w:val="both"/>
      </w:pPr>
      <w:r>
        <w:t>Ceriani Cernadas, César (2007). “El tiempo primordial. Memorias tobas del pastor</w:t>
      </w:r>
      <w:r w:rsidR="00267EA1">
        <w:t xml:space="preserve"> </w:t>
      </w:r>
      <w:r>
        <w:t xml:space="preserve">Chur”, </w:t>
      </w:r>
      <w:r w:rsidRPr="002A72F4">
        <w:rPr>
          <w:i/>
        </w:rPr>
        <w:t xml:space="preserve">Revista de Ciencias Sociales </w:t>
      </w:r>
      <w:r>
        <w:t>18: 71-86</w:t>
      </w:r>
    </w:p>
    <w:p w:rsidR="007A18DF" w:rsidRPr="007A18DF" w:rsidRDefault="007A18DF" w:rsidP="007A18DF">
      <w:pPr>
        <w:jc w:val="both"/>
        <w:rPr>
          <w:lang w:val="en-US"/>
        </w:rPr>
      </w:pPr>
      <w:r>
        <w:t xml:space="preserve">Gordillo, Gastón (2006). “El aliento de los diablos”. En: G. Gordillo </w:t>
      </w:r>
      <w:r w:rsidRPr="002A72F4">
        <w:rPr>
          <w:i/>
        </w:rPr>
        <w:t>En el Gran Chaco.</w:t>
      </w:r>
      <w:r w:rsidR="00267EA1" w:rsidRPr="002A72F4">
        <w:rPr>
          <w:i/>
        </w:rPr>
        <w:t xml:space="preserve"> </w:t>
      </w:r>
      <w:r w:rsidRPr="002A72F4">
        <w:rPr>
          <w:i/>
          <w:lang w:val="en-US"/>
        </w:rPr>
        <w:t>Antropologías e Historias</w:t>
      </w:r>
      <w:r w:rsidRPr="007A18DF">
        <w:rPr>
          <w:lang w:val="en-US"/>
        </w:rPr>
        <w:t>. Prometeo: Buenos Aires, pp. 43-69</w:t>
      </w:r>
    </w:p>
    <w:p w:rsidR="007A18DF" w:rsidRDefault="007A18DF" w:rsidP="007A18DF">
      <w:pPr>
        <w:jc w:val="both"/>
      </w:pPr>
      <w:r w:rsidRPr="007A18DF">
        <w:rPr>
          <w:lang w:val="en-US"/>
        </w:rPr>
        <w:t>Ludueña, Gustavo (2008). “Tradition and imagination in the creation of a new monastic</w:t>
      </w:r>
      <w:r w:rsidR="00267EA1">
        <w:rPr>
          <w:lang w:val="en-US"/>
        </w:rPr>
        <w:t xml:space="preserve"> </w:t>
      </w:r>
      <w:r w:rsidRPr="007A18DF">
        <w:rPr>
          <w:lang w:val="en-US"/>
        </w:rPr>
        <w:t xml:space="preserve">model in contemporary Hispanic America”. </w:t>
      </w:r>
      <w:r w:rsidRPr="002A72F4">
        <w:rPr>
          <w:i/>
          <w:lang w:val="en-US"/>
        </w:rPr>
        <w:t>International Journal for the Study of the</w:t>
      </w:r>
      <w:r w:rsidR="00267EA1" w:rsidRPr="002A72F4">
        <w:rPr>
          <w:i/>
          <w:lang w:val="en-US"/>
        </w:rPr>
        <w:t xml:space="preserve"> </w:t>
      </w:r>
      <w:r w:rsidRPr="002A72F4">
        <w:rPr>
          <w:i/>
        </w:rPr>
        <w:t>Christian Church</w:t>
      </w:r>
      <w:r>
        <w:t xml:space="preserve"> 8(1): 43-55.</w:t>
      </w:r>
    </w:p>
    <w:p w:rsidR="00267EA1" w:rsidRDefault="00267EA1" w:rsidP="007A18DF">
      <w:pPr>
        <w:jc w:val="both"/>
      </w:pPr>
    </w:p>
    <w:p w:rsidR="007A18DF" w:rsidRPr="002A72F4" w:rsidRDefault="007A18DF" w:rsidP="002A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2A72F4">
        <w:rPr>
          <w:b/>
        </w:rPr>
        <w:t>Clase 3. Categorías en movimiento: “religión”, “religiosidad popular”,</w:t>
      </w:r>
      <w:r w:rsidR="00267EA1" w:rsidRPr="002A72F4">
        <w:rPr>
          <w:b/>
        </w:rPr>
        <w:t xml:space="preserve"> </w:t>
      </w:r>
      <w:r w:rsidRPr="002A72F4">
        <w:rPr>
          <w:b/>
        </w:rPr>
        <w:t>“espiritualidad”</w:t>
      </w:r>
    </w:p>
    <w:p w:rsidR="007A18DF" w:rsidRDefault="007A18DF" w:rsidP="002A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La “religión” como categoría social moderna: apropiaciones y usos en movimiento. Las</w:t>
      </w:r>
      <w:r w:rsidR="00267EA1">
        <w:t xml:space="preserve"> </w:t>
      </w:r>
      <w:r>
        <w:t>definiciones sobre la “religiosidad popular” y sus locus de enunciación. La</w:t>
      </w:r>
      <w:r w:rsidR="00267EA1">
        <w:t xml:space="preserve"> </w:t>
      </w:r>
      <w:r>
        <w:t>“espiritualidad” desbordada: una categoría teórica y práctica en ascenso.</w:t>
      </w:r>
    </w:p>
    <w:p w:rsidR="007A18DF" w:rsidRPr="002A72F4" w:rsidRDefault="007A18DF" w:rsidP="002A72F4">
      <w:pPr>
        <w:spacing w:after="0" w:line="240" w:lineRule="auto"/>
        <w:jc w:val="both"/>
        <w:rPr>
          <w:u w:val="single"/>
        </w:rPr>
      </w:pPr>
      <w:r w:rsidRPr="002A72F4">
        <w:rPr>
          <w:u w:val="single"/>
        </w:rPr>
        <w:t>Bibliografía obligatoria</w:t>
      </w:r>
    </w:p>
    <w:p w:rsidR="002A72F4" w:rsidRDefault="002A72F4" w:rsidP="002A72F4">
      <w:pPr>
        <w:spacing w:after="0" w:line="240" w:lineRule="auto"/>
        <w:jc w:val="both"/>
      </w:pPr>
    </w:p>
    <w:p w:rsidR="007A18DF" w:rsidRDefault="007A18DF" w:rsidP="002A72F4">
      <w:pPr>
        <w:spacing w:after="0" w:line="240" w:lineRule="auto"/>
        <w:jc w:val="both"/>
      </w:pPr>
      <w:r>
        <w:t>Ceriani Cernadas, César (2013). “La religión como categoría social: encrucijadas</w:t>
      </w:r>
      <w:r w:rsidR="00267EA1">
        <w:t xml:space="preserve"> </w:t>
      </w:r>
      <w:r>
        <w:t xml:space="preserve">semánticas y pragmáticas”. </w:t>
      </w:r>
      <w:r w:rsidRPr="00647636">
        <w:rPr>
          <w:i/>
        </w:rPr>
        <w:t>Revista Cultura y Religión</w:t>
      </w:r>
      <w:r>
        <w:t xml:space="preserve"> Vol. VII (1):.10-29.</w:t>
      </w:r>
    </w:p>
    <w:p w:rsidR="00647636" w:rsidRDefault="00647636" w:rsidP="002A72F4">
      <w:pPr>
        <w:spacing w:after="0" w:line="240" w:lineRule="auto"/>
        <w:jc w:val="both"/>
      </w:pPr>
    </w:p>
    <w:p w:rsidR="007A18DF" w:rsidRDefault="007A18DF" w:rsidP="007A18DF">
      <w:pPr>
        <w:jc w:val="both"/>
      </w:pPr>
      <w:r>
        <w:t>Martín, Eloisa (2007). “Aportes al concepto de “religiosidad popular”: una revisión de</w:t>
      </w:r>
      <w:r w:rsidR="00267EA1">
        <w:t xml:space="preserve"> </w:t>
      </w:r>
      <w:r>
        <w:t>la bibliografía argentina”. En Carozzi, María Julia y César Ceriani Cernadas (Eds.),</w:t>
      </w:r>
      <w:r w:rsidR="00267EA1">
        <w:t xml:space="preserve"> </w:t>
      </w:r>
      <w:r w:rsidRPr="00647636">
        <w:rPr>
          <w:i/>
        </w:rPr>
        <w:t>Ciencias sociales y religión en América Latina: Perspectivas en Debate</w:t>
      </w:r>
      <w:r>
        <w:t>. Buenos Aires:</w:t>
      </w:r>
      <w:r w:rsidR="00267EA1">
        <w:t xml:space="preserve"> </w:t>
      </w:r>
      <w:r>
        <w:t>Biblos/ACSRM.</w:t>
      </w:r>
    </w:p>
    <w:p w:rsidR="007A18DF" w:rsidRDefault="007A18DF" w:rsidP="007A18DF">
      <w:pPr>
        <w:jc w:val="both"/>
        <w:rPr>
          <w:lang w:val="en-US"/>
        </w:rPr>
      </w:pPr>
      <w:r>
        <w:t>Vargas, Patricia y Viotti, Nicolás (2013) “Prosperidad y espiritualismo para todos”: un</w:t>
      </w:r>
      <w:r w:rsidR="00267EA1">
        <w:t xml:space="preserve"> </w:t>
      </w:r>
      <w:r>
        <w:t>análisis sobre la noción de emprendedor en eventos masivos de Buenos Aires”.</w:t>
      </w:r>
      <w:r w:rsidR="00267EA1">
        <w:t xml:space="preserve"> </w:t>
      </w:r>
      <w:r w:rsidRPr="00647636">
        <w:rPr>
          <w:i/>
          <w:lang w:val="en-US"/>
        </w:rPr>
        <w:t>Horizontes Antropológicos</w:t>
      </w:r>
      <w:r w:rsidRPr="007A18DF">
        <w:rPr>
          <w:lang w:val="en-US"/>
        </w:rPr>
        <w:t xml:space="preserve"> 19(40): 343 – 364.</w:t>
      </w:r>
      <w:r w:rsidR="00267EA1">
        <w:rPr>
          <w:lang w:val="en-US"/>
        </w:rPr>
        <w:t xml:space="preserve"> </w:t>
      </w:r>
    </w:p>
    <w:p w:rsidR="00267EA1" w:rsidRPr="007A18DF" w:rsidRDefault="00267EA1" w:rsidP="007A18DF">
      <w:pPr>
        <w:jc w:val="both"/>
        <w:rPr>
          <w:lang w:val="en-US"/>
        </w:rPr>
      </w:pPr>
    </w:p>
    <w:p w:rsidR="007A18DF" w:rsidRPr="007F32C6" w:rsidRDefault="007A18DF" w:rsidP="007A18DF">
      <w:pPr>
        <w:jc w:val="both"/>
        <w:rPr>
          <w:u w:val="single"/>
          <w:lang w:val="en-US"/>
        </w:rPr>
      </w:pPr>
      <w:r w:rsidRPr="007F32C6">
        <w:rPr>
          <w:u w:val="single"/>
          <w:lang w:val="en-US"/>
        </w:rPr>
        <w:t>Bibliografía complementaria</w:t>
      </w:r>
    </w:p>
    <w:p w:rsidR="007A18DF" w:rsidRPr="007A18DF" w:rsidRDefault="007A18DF" w:rsidP="007A18DF">
      <w:pPr>
        <w:jc w:val="both"/>
        <w:rPr>
          <w:lang w:val="en-US"/>
        </w:rPr>
      </w:pPr>
      <w:r w:rsidRPr="007A18DF">
        <w:rPr>
          <w:lang w:val="en-US"/>
        </w:rPr>
        <w:t xml:space="preserve">Asad, Talal. (1993). </w:t>
      </w:r>
      <w:r w:rsidRPr="007F32C6">
        <w:rPr>
          <w:i/>
          <w:lang w:val="en-US"/>
        </w:rPr>
        <w:t>Genealogies of religion Discipline and reasons of power in</w:t>
      </w:r>
      <w:r w:rsidR="00267EA1" w:rsidRPr="007F32C6">
        <w:rPr>
          <w:i/>
          <w:lang w:val="en-US"/>
        </w:rPr>
        <w:t xml:space="preserve"> </w:t>
      </w:r>
      <w:r w:rsidRPr="007F32C6">
        <w:rPr>
          <w:i/>
          <w:lang w:val="en-US"/>
        </w:rPr>
        <w:t>Christianity and Islam.</w:t>
      </w:r>
      <w:r w:rsidRPr="007A18DF">
        <w:rPr>
          <w:lang w:val="en-US"/>
        </w:rPr>
        <w:t xml:space="preserve"> Baltimore: John Hopkins University Press. (Chapter 1. The</w:t>
      </w:r>
      <w:r w:rsidR="00267EA1">
        <w:rPr>
          <w:lang w:val="en-US"/>
        </w:rPr>
        <w:t xml:space="preserve"> </w:t>
      </w:r>
      <w:r w:rsidRPr="007A18DF">
        <w:rPr>
          <w:lang w:val="en-US"/>
        </w:rPr>
        <w:t>construction of religion as an anthropological category).</w:t>
      </w:r>
    </w:p>
    <w:p w:rsidR="007A18DF" w:rsidRPr="00267EA1" w:rsidRDefault="007A18DF" w:rsidP="007A18DF">
      <w:pPr>
        <w:jc w:val="both"/>
        <w:rPr>
          <w:lang w:val="en-US"/>
        </w:rPr>
      </w:pPr>
      <w:r w:rsidRPr="007A18DF">
        <w:rPr>
          <w:lang w:val="en-US"/>
        </w:rPr>
        <w:t xml:space="preserve">Beckford, James. (2001). “The construction and analysis of religion”, </w:t>
      </w:r>
      <w:r w:rsidRPr="007F32C6">
        <w:rPr>
          <w:i/>
          <w:lang w:val="en-US"/>
        </w:rPr>
        <w:t>Social Compass</w:t>
      </w:r>
      <w:r w:rsidR="00267EA1">
        <w:rPr>
          <w:lang w:val="en-US"/>
        </w:rPr>
        <w:t xml:space="preserve"> </w:t>
      </w:r>
      <w:r w:rsidRPr="00267EA1">
        <w:rPr>
          <w:lang w:val="en-US"/>
        </w:rPr>
        <w:t>48(3): 439–441.</w:t>
      </w:r>
    </w:p>
    <w:p w:rsidR="007F32C6" w:rsidRDefault="007A18DF" w:rsidP="007A18DF">
      <w:pPr>
        <w:jc w:val="both"/>
      </w:pPr>
      <w:r>
        <w:t xml:space="preserve">Bourdieu, Pierre (1989). “La disolución de lo religioso”. En: </w:t>
      </w:r>
      <w:r w:rsidRPr="007F32C6">
        <w:rPr>
          <w:i/>
        </w:rPr>
        <w:t>Cosas Dichas</w:t>
      </w:r>
      <w:r>
        <w:t>. Madrid</w:t>
      </w:r>
      <w:r w:rsidR="007F32C6">
        <w:t>: Gedisa</w:t>
      </w:r>
      <w:r>
        <w:t>.</w:t>
      </w:r>
      <w:r w:rsidR="00267EA1">
        <w:t xml:space="preserve"> </w:t>
      </w:r>
    </w:p>
    <w:p w:rsidR="007A18DF" w:rsidRDefault="007A18DF" w:rsidP="007A18DF">
      <w:pPr>
        <w:jc w:val="both"/>
      </w:pPr>
      <w:r>
        <w:lastRenderedPageBreak/>
        <w:t xml:space="preserve">Goody, Jack. </w:t>
      </w:r>
      <w:r w:rsidRPr="007A18DF">
        <w:rPr>
          <w:lang w:val="en-US"/>
        </w:rPr>
        <w:t xml:space="preserve">(1961). “Religion and Ritual: The Definitional Problem”. </w:t>
      </w:r>
      <w:r w:rsidRPr="007F32C6">
        <w:rPr>
          <w:i/>
        </w:rPr>
        <w:t>The British</w:t>
      </w:r>
      <w:r w:rsidR="00267EA1" w:rsidRPr="007F32C6">
        <w:rPr>
          <w:i/>
        </w:rPr>
        <w:t xml:space="preserve"> </w:t>
      </w:r>
      <w:r w:rsidRPr="007F32C6">
        <w:rPr>
          <w:i/>
        </w:rPr>
        <w:t>Journal of Sociology</w:t>
      </w:r>
      <w:r>
        <w:t xml:space="preserve"> 12(2): 142-164.</w:t>
      </w:r>
    </w:p>
    <w:p w:rsidR="007A18DF" w:rsidRDefault="007A18DF" w:rsidP="007A18DF">
      <w:pPr>
        <w:jc w:val="both"/>
      </w:pPr>
      <w:r>
        <w:t>Semán, Pablo (2001). “Cosmológica, holista y relacional: una corriente de la</w:t>
      </w:r>
      <w:r w:rsidR="00267EA1">
        <w:t xml:space="preserve"> </w:t>
      </w:r>
      <w:r>
        <w:t xml:space="preserve">religiosidad popular contemporánea”. </w:t>
      </w:r>
      <w:r w:rsidRPr="007F32C6">
        <w:rPr>
          <w:i/>
        </w:rPr>
        <w:t>Ciencias Sociales y Religión/Ciências Sociais e</w:t>
      </w:r>
      <w:r w:rsidR="00267EA1" w:rsidRPr="007F32C6">
        <w:rPr>
          <w:i/>
        </w:rPr>
        <w:t xml:space="preserve"> </w:t>
      </w:r>
      <w:r w:rsidRPr="007F32C6">
        <w:rPr>
          <w:i/>
        </w:rPr>
        <w:t>Religião</w:t>
      </w:r>
      <w:r>
        <w:t xml:space="preserve"> 3(3): 70-93</w:t>
      </w:r>
    </w:p>
    <w:p w:rsidR="007A18DF" w:rsidRDefault="007A18DF" w:rsidP="007A18DF">
      <w:pPr>
        <w:jc w:val="both"/>
      </w:pPr>
      <w:r>
        <w:t>Semán, Pablo y Agustina Battaglia (2012). “De la industria cultural a la religión.</w:t>
      </w:r>
      <w:r w:rsidR="00267EA1">
        <w:t xml:space="preserve"> </w:t>
      </w:r>
      <w:r>
        <w:t xml:space="preserve">Nuevas formas y caminos para el sacerdocio”, </w:t>
      </w:r>
      <w:r w:rsidRPr="007F32C6">
        <w:rPr>
          <w:i/>
        </w:rPr>
        <w:t xml:space="preserve">Civitas </w:t>
      </w:r>
      <w:r>
        <w:t>12(3): 439-452.</w:t>
      </w:r>
    </w:p>
    <w:p w:rsidR="00267EA1" w:rsidRDefault="00267EA1" w:rsidP="007A18DF">
      <w:pPr>
        <w:jc w:val="both"/>
      </w:pPr>
    </w:p>
    <w:p w:rsidR="007A18DF" w:rsidRPr="007F32C6" w:rsidRDefault="007A18DF" w:rsidP="007F3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7F32C6">
        <w:rPr>
          <w:b/>
        </w:rPr>
        <w:t>Clase 4. Simbólica del poder: rituales, carismas y rumores</w:t>
      </w:r>
    </w:p>
    <w:p w:rsidR="007A18DF" w:rsidRDefault="007A18DF" w:rsidP="007F3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Religión y relaciones de poder: mitos, rituales y performance. Carisma, reafirmación y</w:t>
      </w:r>
      <w:r w:rsidR="00267EA1">
        <w:t xml:space="preserve"> </w:t>
      </w:r>
      <w:r>
        <w:t>subversión simbólica del poder. Los rumores como expresiones de la imaginación</w:t>
      </w:r>
      <w:r w:rsidR="00267EA1">
        <w:t xml:space="preserve"> </w:t>
      </w:r>
      <w:r>
        <w:t>moral. Pánicos sociales, estigmatizaciones religiosas y matrices dominantes de</w:t>
      </w:r>
      <w:r w:rsidR="00267EA1">
        <w:t xml:space="preserve"> </w:t>
      </w:r>
      <w:r>
        <w:t>legitimidad: “sectas”, “cultos” y la construcción del “otro” religioso.</w:t>
      </w:r>
    </w:p>
    <w:p w:rsidR="00267EA1" w:rsidRDefault="00267EA1" w:rsidP="007A18DF">
      <w:pPr>
        <w:jc w:val="both"/>
      </w:pPr>
    </w:p>
    <w:p w:rsidR="007A18DF" w:rsidRPr="007F32C6" w:rsidRDefault="007A18DF" w:rsidP="007A18DF">
      <w:pPr>
        <w:jc w:val="both"/>
        <w:rPr>
          <w:u w:val="single"/>
        </w:rPr>
      </w:pPr>
      <w:r w:rsidRPr="007F32C6">
        <w:rPr>
          <w:u w:val="single"/>
        </w:rPr>
        <w:t>Bibliografía obligatoria</w:t>
      </w:r>
    </w:p>
    <w:p w:rsidR="007A18DF" w:rsidRDefault="007A18DF" w:rsidP="007A18DF">
      <w:pPr>
        <w:jc w:val="both"/>
      </w:pPr>
      <w:r>
        <w:t>Ceriani Cernadas, Cesar (2010) “En la boca del miedo. Rumor y violencia</w:t>
      </w:r>
      <w:r w:rsidR="00267EA1">
        <w:t xml:space="preserve"> </w:t>
      </w:r>
      <w:r>
        <w:t xml:space="preserve">socioreligiosa”, </w:t>
      </w:r>
      <w:r w:rsidRPr="00E3542E">
        <w:rPr>
          <w:i/>
        </w:rPr>
        <w:t>PROHAL MONOGRÁFICO</w:t>
      </w:r>
      <w:r>
        <w:t>, Revista del Programa de Historia de</w:t>
      </w:r>
      <w:r w:rsidR="00267EA1">
        <w:t xml:space="preserve"> </w:t>
      </w:r>
      <w:r>
        <w:t>América Latina. Vol. 2. Primera Sección: Vitral Monográfico Nro. 2: 121- 154.</w:t>
      </w:r>
    </w:p>
    <w:p w:rsidR="007A18DF" w:rsidRDefault="007A18DF" w:rsidP="007A18DF">
      <w:pPr>
        <w:jc w:val="both"/>
      </w:pPr>
      <w:r>
        <w:t>Geertz, Clifford 1994. “Centros, reyes y carisma: una reflexión sobre el simbolismo del</w:t>
      </w:r>
      <w:r w:rsidR="00267EA1">
        <w:t xml:space="preserve"> </w:t>
      </w:r>
      <w:r>
        <w:t xml:space="preserve">poder”. En: C. Geertz </w:t>
      </w:r>
      <w:r w:rsidRPr="00E3542E">
        <w:rPr>
          <w:i/>
        </w:rPr>
        <w:t>Conocimiento Local.</w:t>
      </w:r>
      <w:r>
        <w:t xml:space="preserve"> Barcelona: Paidós, pp. 147-171</w:t>
      </w:r>
    </w:p>
    <w:p w:rsidR="007A18DF" w:rsidRDefault="007A18DF" w:rsidP="007A18DF">
      <w:pPr>
        <w:jc w:val="both"/>
      </w:pPr>
      <w:r>
        <w:t>Frigerio, Alejandro y Oro, Ari (1998). “Sectas satánicas en el Mercosur: un estudio dela construcción de la desviación religiosa en los medios de comunicación de Argentina</w:t>
      </w:r>
      <w:r w:rsidR="00267EA1">
        <w:t xml:space="preserve"> </w:t>
      </w:r>
      <w:r>
        <w:t xml:space="preserve">y Brasil”. </w:t>
      </w:r>
      <w:r w:rsidRPr="00E3542E">
        <w:rPr>
          <w:i/>
        </w:rPr>
        <w:t>Horizontes Antropológicos</w:t>
      </w:r>
      <w:r>
        <w:t xml:space="preserve"> 4(8): 114-150.</w:t>
      </w:r>
    </w:p>
    <w:p w:rsidR="00267EA1" w:rsidRDefault="00267EA1" w:rsidP="007A18DF">
      <w:pPr>
        <w:jc w:val="both"/>
      </w:pPr>
    </w:p>
    <w:p w:rsidR="007A18DF" w:rsidRPr="007F32C6" w:rsidRDefault="007A18DF" w:rsidP="007A18DF">
      <w:pPr>
        <w:jc w:val="both"/>
        <w:rPr>
          <w:u w:val="single"/>
        </w:rPr>
      </w:pPr>
      <w:r w:rsidRPr="007F32C6">
        <w:rPr>
          <w:u w:val="single"/>
        </w:rPr>
        <w:t>Bibliografía complementaria</w:t>
      </w:r>
    </w:p>
    <w:p w:rsidR="007A18DF" w:rsidRDefault="007A18DF" w:rsidP="007A18DF">
      <w:pPr>
        <w:jc w:val="both"/>
      </w:pPr>
      <w:r>
        <w:t>Auge, Marc (1993). Genio del Paganismo. Barcelona: Muchnik (Capítulo 8. Más allá</w:t>
      </w:r>
      <w:r w:rsidR="00267EA1">
        <w:t xml:space="preserve"> </w:t>
      </w:r>
      <w:r>
        <w:t>del sentido: los signos del poder).</w:t>
      </w:r>
    </w:p>
    <w:p w:rsidR="007A18DF" w:rsidRPr="007A18DF" w:rsidRDefault="007A18DF" w:rsidP="007A18DF">
      <w:pPr>
        <w:jc w:val="both"/>
        <w:rPr>
          <w:lang w:val="en-US"/>
        </w:rPr>
      </w:pPr>
      <w:r w:rsidRPr="007A18DF">
        <w:rPr>
          <w:lang w:val="en-US"/>
        </w:rPr>
        <w:t>Fernandez, James (1965). “Symbolic Consensus in a Fang reformative Cult”. American</w:t>
      </w:r>
      <w:r w:rsidR="00267EA1">
        <w:rPr>
          <w:lang w:val="en-US"/>
        </w:rPr>
        <w:t xml:space="preserve"> </w:t>
      </w:r>
      <w:r w:rsidRPr="007A18DF">
        <w:rPr>
          <w:lang w:val="en-US"/>
        </w:rPr>
        <w:t>Anthropologist 67(4): 902-29</w:t>
      </w:r>
    </w:p>
    <w:p w:rsidR="007A18DF" w:rsidRPr="007A18DF" w:rsidRDefault="007A18DF" w:rsidP="007A18DF">
      <w:pPr>
        <w:jc w:val="both"/>
        <w:rPr>
          <w:lang w:val="en-US"/>
        </w:rPr>
      </w:pPr>
      <w:r w:rsidRPr="007A18DF">
        <w:rPr>
          <w:lang w:val="en-US"/>
        </w:rPr>
        <w:t>Steward, Pamela y Strathern, Andrew (2004). Witchcraft, Sorcery, Rumors, and Gossip.</w:t>
      </w:r>
      <w:r w:rsidR="00267EA1">
        <w:rPr>
          <w:lang w:val="en-US"/>
        </w:rPr>
        <w:t xml:space="preserve"> </w:t>
      </w:r>
      <w:r w:rsidRPr="007A18DF">
        <w:rPr>
          <w:lang w:val="en-US"/>
        </w:rPr>
        <w:t>Cambridge: Cambridge University Press (Chapter 3. Rumor and gossip: an overview).</w:t>
      </w:r>
    </w:p>
    <w:p w:rsidR="007A18DF" w:rsidRDefault="007A18DF" w:rsidP="007A18DF">
      <w:pPr>
        <w:jc w:val="both"/>
      </w:pPr>
      <w:r w:rsidRPr="007A18DF">
        <w:rPr>
          <w:lang w:val="en-US"/>
        </w:rPr>
        <w:lastRenderedPageBreak/>
        <w:t>White, Luise. “Vampire priests of Central Africa: African debates about labor and</w:t>
      </w:r>
      <w:r w:rsidR="00267EA1">
        <w:rPr>
          <w:lang w:val="en-US"/>
        </w:rPr>
        <w:t xml:space="preserve"> </w:t>
      </w:r>
      <w:r w:rsidRPr="007A18DF">
        <w:rPr>
          <w:lang w:val="en-US"/>
        </w:rPr>
        <w:t>religion in Colonial Northern Zambia”. Comparative Studies in Society and History</w:t>
      </w:r>
      <w:r w:rsidR="00267EA1">
        <w:rPr>
          <w:lang w:val="en-US"/>
        </w:rPr>
        <w:t xml:space="preserve"> </w:t>
      </w:r>
      <w:r>
        <w:t>35(4): 744-770, 1993a.</w:t>
      </w:r>
    </w:p>
    <w:p w:rsidR="00E3542E" w:rsidRDefault="00E3542E" w:rsidP="007A18DF">
      <w:pPr>
        <w:jc w:val="both"/>
        <w:rPr>
          <w:b/>
        </w:rPr>
      </w:pPr>
    </w:p>
    <w:p w:rsidR="007A18DF" w:rsidRPr="00E3542E" w:rsidRDefault="007A18DF" w:rsidP="00E35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3542E">
        <w:rPr>
          <w:b/>
        </w:rPr>
        <w:t>Clase 5. Estado, Religión y Política</w:t>
      </w:r>
    </w:p>
    <w:p w:rsidR="007A18DF" w:rsidRDefault="007A18DF" w:rsidP="00E35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Matrices nacionales de identidad / alteridad y nuevas configuraciones religiosas. El</w:t>
      </w:r>
      <w:r w:rsidR="00267EA1">
        <w:t xml:space="preserve"> </w:t>
      </w:r>
      <w:r>
        <w:t>monopolio religioso católico como ilusión: imaginarios político-religiosos argentinos y</w:t>
      </w:r>
      <w:r w:rsidR="00267EA1">
        <w:t xml:space="preserve"> </w:t>
      </w:r>
      <w:r>
        <w:t>latinoamericanos. Movimientos sociales y hermenéutica religiosa: cruces, límites e</w:t>
      </w:r>
      <w:r w:rsidR="00267EA1">
        <w:t xml:space="preserve"> </w:t>
      </w:r>
      <w:r>
        <w:t>interpretaciones.</w:t>
      </w:r>
    </w:p>
    <w:p w:rsidR="00267EA1" w:rsidRDefault="00267EA1" w:rsidP="007A18DF">
      <w:pPr>
        <w:jc w:val="both"/>
      </w:pPr>
    </w:p>
    <w:p w:rsidR="007A18DF" w:rsidRPr="00E3542E" w:rsidRDefault="007A18DF" w:rsidP="007A18DF">
      <w:pPr>
        <w:jc w:val="both"/>
        <w:rPr>
          <w:u w:val="single"/>
        </w:rPr>
      </w:pPr>
      <w:r w:rsidRPr="00E3542E">
        <w:rPr>
          <w:u w:val="single"/>
        </w:rPr>
        <w:t>Bibliografía obligatoria</w:t>
      </w:r>
    </w:p>
    <w:p w:rsidR="007A18DF" w:rsidRDefault="007A18DF" w:rsidP="007A18DF">
      <w:pPr>
        <w:jc w:val="both"/>
      </w:pPr>
      <w:r>
        <w:t>Carozzi, María Julia 2006. “Otras religiones, otras políticas: algunas relaciones entre</w:t>
      </w:r>
      <w:r w:rsidR="00267EA1">
        <w:t xml:space="preserve"> </w:t>
      </w:r>
      <w:r>
        <w:t xml:space="preserve">movimientos sociales y religiones sin organización central”. </w:t>
      </w:r>
      <w:r w:rsidRPr="00E3542E">
        <w:rPr>
          <w:i/>
        </w:rPr>
        <w:t>Ciencias Sociales y</w:t>
      </w:r>
      <w:r w:rsidR="00267EA1" w:rsidRPr="00E3542E">
        <w:rPr>
          <w:i/>
        </w:rPr>
        <w:t xml:space="preserve"> </w:t>
      </w:r>
      <w:r w:rsidRPr="00E3542E">
        <w:rPr>
          <w:i/>
        </w:rPr>
        <w:t>Religión / Ciências Sociais e Religião</w:t>
      </w:r>
      <w:r>
        <w:t>, 8: 11-29.</w:t>
      </w:r>
    </w:p>
    <w:p w:rsidR="007A18DF" w:rsidRDefault="007A18DF" w:rsidP="007A18DF">
      <w:pPr>
        <w:jc w:val="both"/>
      </w:pPr>
      <w:r>
        <w:t>Frigerio, Alejandro 2007. “Repensando el monopolio religioso del catolicismo en la</w:t>
      </w:r>
      <w:r w:rsidR="00267EA1">
        <w:t xml:space="preserve"> </w:t>
      </w:r>
      <w:r>
        <w:t xml:space="preserve">Argentina”. En: Carozzi, María Julia y César Ceriani Cernadas (Eds.), </w:t>
      </w:r>
      <w:r w:rsidRPr="00E3542E">
        <w:rPr>
          <w:i/>
        </w:rPr>
        <w:t>Ciencias sociales</w:t>
      </w:r>
      <w:r w:rsidR="00267EA1" w:rsidRPr="00E3542E">
        <w:rPr>
          <w:i/>
        </w:rPr>
        <w:t xml:space="preserve"> </w:t>
      </w:r>
      <w:r w:rsidRPr="00E3542E">
        <w:rPr>
          <w:i/>
        </w:rPr>
        <w:t>y religión en América Latina: Perspectivas en Debate.</w:t>
      </w:r>
      <w:r>
        <w:t xml:space="preserve"> Buenos Aires: Biblos/ACSRM.</w:t>
      </w:r>
      <w:r w:rsidR="00267EA1">
        <w:t xml:space="preserve"> </w:t>
      </w:r>
      <w:r>
        <w:t>Pp. 87-118.</w:t>
      </w:r>
    </w:p>
    <w:p w:rsidR="007A18DF" w:rsidRDefault="007A18DF" w:rsidP="007A18DF">
      <w:pPr>
        <w:jc w:val="both"/>
      </w:pPr>
      <w:r>
        <w:t>Segato, Rita 1999. “Formaciones de Diversidad. Nación y opciones religiosas en el</w:t>
      </w:r>
      <w:r w:rsidR="00267EA1">
        <w:t xml:space="preserve"> </w:t>
      </w:r>
      <w:r>
        <w:t xml:space="preserve">contexto de la globalización”. En: Carlos Vladimir Zambrano (ed.), </w:t>
      </w:r>
      <w:r w:rsidRPr="00E3542E">
        <w:rPr>
          <w:i/>
        </w:rPr>
        <w:t>Confesionalidad y</w:t>
      </w:r>
      <w:r w:rsidR="00267EA1" w:rsidRPr="00E3542E">
        <w:rPr>
          <w:i/>
        </w:rPr>
        <w:t xml:space="preserve"> </w:t>
      </w:r>
      <w:r w:rsidRPr="00E3542E">
        <w:rPr>
          <w:i/>
        </w:rPr>
        <w:t>Política. Confrontaciones multiculturales por el monopolio religioso. B</w:t>
      </w:r>
      <w:r w:rsidRPr="00E3542E">
        <w:t>ogotá:</w:t>
      </w:r>
      <w:r w:rsidR="00267EA1" w:rsidRPr="00E3542E">
        <w:t xml:space="preserve"> </w:t>
      </w:r>
      <w:r w:rsidRPr="00E3542E">
        <w:t xml:space="preserve">Universidad </w:t>
      </w:r>
      <w:r>
        <w:t>Nacional de Colombia, pp. 3-33.</w:t>
      </w:r>
    </w:p>
    <w:p w:rsidR="00267EA1" w:rsidRDefault="00267EA1" w:rsidP="007A18DF">
      <w:pPr>
        <w:jc w:val="both"/>
      </w:pPr>
    </w:p>
    <w:p w:rsidR="007A18DF" w:rsidRPr="00E3542E" w:rsidRDefault="007A18DF" w:rsidP="007A18DF">
      <w:pPr>
        <w:jc w:val="both"/>
        <w:rPr>
          <w:u w:val="single"/>
        </w:rPr>
      </w:pPr>
      <w:r w:rsidRPr="00E3542E">
        <w:rPr>
          <w:u w:val="single"/>
        </w:rPr>
        <w:t>Bibliografía complementaria</w:t>
      </w:r>
    </w:p>
    <w:p w:rsidR="007A18DF" w:rsidRDefault="007A18DF" w:rsidP="007A18DF">
      <w:pPr>
        <w:jc w:val="both"/>
      </w:pPr>
      <w:r>
        <w:t>Algranti, Joaquín (2009). “El juego de las interpretaciones religiosas. Aproximaciones</w:t>
      </w:r>
      <w:r w:rsidR="00267EA1">
        <w:t xml:space="preserve"> </w:t>
      </w:r>
      <w:r>
        <w:t>al estudio las representaciones evangélicas sobre la situación social de la Argentina”</w:t>
      </w:r>
      <w:r w:rsidR="000E0142">
        <w:t>,</w:t>
      </w:r>
      <w:r w:rsidR="00267EA1">
        <w:t xml:space="preserve"> </w:t>
      </w:r>
      <w:r w:rsidRPr="000E0142">
        <w:rPr>
          <w:i/>
        </w:rPr>
        <w:t>Revista Cultura y Religión</w:t>
      </w:r>
      <w:r>
        <w:t xml:space="preserve"> 4(1): 36-55</w:t>
      </w:r>
    </w:p>
    <w:p w:rsidR="007A18DF" w:rsidRDefault="007A18DF" w:rsidP="007A18DF">
      <w:pPr>
        <w:jc w:val="both"/>
      </w:pPr>
      <w:r>
        <w:t>Esquivel, Juan Cruz (2010). “Notas sobre la laicidad en Argentina”</w:t>
      </w:r>
      <w:r w:rsidR="000E0142">
        <w:t>,</w:t>
      </w:r>
      <w:r>
        <w:t xml:space="preserve"> </w:t>
      </w:r>
      <w:r w:rsidRPr="000E0142">
        <w:rPr>
          <w:i/>
        </w:rPr>
        <w:t>Debates do NER</w:t>
      </w:r>
      <w:r w:rsidR="00267EA1">
        <w:t xml:space="preserve"> </w:t>
      </w:r>
      <w:r>
        <w:t>11(18): 149-171</w:t>
      </w:r>
    </w:p>
    <w:p w:rsidR="007A18DF" w:rsidRPr="00267EA1" w:rsidRDefault="007A18DF" w:rsidP="007A18DF">
      <w:pPr>
        <w:jc w:val="both"/>
      </w:pPr>
      <w:r>
        <w:t>Frigerio, Alejandro y Wynarczyk, Hilario 2008. “Diversidad no es lo mismo que</w:t>
      </w:r>
      <w:r w:rsidR="00267EA1">
        <w:t xml:space="preserve"> </w:t>
      </w:r>
      <w:r>
        <w:t>pluralismo: cambios en el campo religioso argentino (1985-2000) y lucha de los</w:t>
      </w:r>
      <w:r w:rsidR="00267EA1">
        <w:t xml:space="preserve"> </w:t>
      </w:r>
      <w:r>
        <w:t xml:space="preserve">evangélicos por sus derechos religiosos”. </w:t>
      </w:r>
      <w:r w:rsidRPr="000E0142">
        <w:rPr>
          <w:i/>
        </w:rPr>
        <w:t>Sociedade e Estado</w:t>
      </w:r>
      <w:r w:rsidRPr="00267EA1">
        <w:t xml:space="preserve"> 23(2): 227-260.</w:t>
      </w:r>
    </w:p>
    <w:p w:rsidR="007A18DF" w:rsidRPr="007A18DF" w:rsidRDefault="007A18DF" w:rsidP="007A18DF">
      <w:pPr>
        <w:jc w:val="both"/>
        <w:rPr>
          <w:lang w:val="pt-BR"/>
        </w:rPr>
      </w:pPr>
      <w:r w:rsidRPr="007A18DF">
        <w:rPr>
          <w:lang w:val="pt-BR"/>
        </w:rPr>
        <w:t>Giumbelli, Emerson. 2004. “Religião, Estado, modernidade: notas a propósito de fatos</w:t>
      </w:r>
      <w:r w:rsidR="00267EA1">
        <w:rPr>
          <w:lang w:val="pt-BR"/>
        </w:rPr>
        <w:t xml:space="preserve"> </w:t>
      </w:r>
      <w:r w:rsidRPr="007A18DF">
        <w:rPr>
          <w:lang w:val="pt-BR"/>
        </w:rPr>
        <w:t xml:space="preserve">provisórios.” </w:t>
      </w:r>
      <w:r w:rsidRPr="000E0142">
        <w:rPr>
          <w:i/>
          <w:lang w:val="pt-BR"/>
        </w:rPr>
        <w:t>ESTUDOS AVANÇADOS</w:t>
      </w:r>
      <w:r w:rsidRPr="007A18DF">
        <w:rPr>
          <w:lang w:val="pt-BR"/>
        </w:rPr>
        <w:t xml:space="preserve"> 18 (52): 47-62</w:t>
      </w:r>
    </w:p>
    <w:p w:rsidR="007A18DF" w:rsidRDefault="007A18DF" w:rsidP="007A18DF">
      <w:pPr>
        <w:jc w:val="both"/>
      </w:pPr>
      <w:r w:rsidRPr="007A18DF">
        <w:rPr>
          <w:lang w:val="pt-BR"/>
        </w:rPr>
        <w:t xml:space="preserve">Ludueña, Gustavo 2009. </w:t>
      </w:r>
      <w:r>
        <w:t>“La cultura católica en la imaginación política de las iglesias</w:t>
      </w:r>
      <w:r w:rsidR="00267EA1">
        <w:t xml:space="preserve"> </w:t>
      </w:r>
      <w:r>
        <w:t>latinoamericanas”. En: Carlos A. Steil, Martín, Eloísa y Marcelo Camurça (Coords</w:t>
      </w:r>
      <w:r w:rsidRPr="000E0142">
        <w:t>.),</w:t>
      </w:r>
      <w:r w:rsidR="00267EA1" w:rsidRPr="000E0142">
        <w:rPr>
          <w:i/>
        </w:rPr>
        <w:t xml:space="preserve"> </w:t>
      </w:r>
      <w:r w:rsidRPr="000E0142">
        <w:rPr>
          <w:i/>
        </w:rPr>
        <w:t>Religiones y Culturas. Perspectivas Latinoamericanas</w:t>
      </w:r>
      <w:r>
        <w:t>. Buenos Aires: Biblos. Pp. 115-154.</w:t>
      </w:r>
    </w:p>
    <w:p w:rsidR="007A18DF" w:rsidRDefault="007A18DF" w:rsidP="000E0142">
      <w:pPr>
        <w:spacing w:after="0" w:line="240" w:lineRule="auto"/>
        <w:jc w:val="both"/>
        <w:rPr>
          <w:b/>
        </w:rPr>
      </w:pPr>
      <w:r w:rsidRPr="000E0142">
        <w:rPr>
          <w:b/>
        </w:rPr>
        <w:lastRenderedPageBreak/>
        <w:t>Evaluación</w:t>
      </w:r>
    </w:p>
    <w:p w:rsidR="000E0142" w:rsidRPr="000E0142" w:rsidRDefault="000E0142" w:rsidP="000E0142">
      <w:pPr>
        <w:spacing w:after="0" w:line="240" w:lineRule="auto"/>
        <w:jc w:val="both"/>
        <w:rPr>
          <w:b/>
        </w:rPr>
      </w:pPr>
    </w:p>
    <w:p w:rsidR="007A18DF" w:rsidRDefault="007A18DF" w:rsidP="000E0142">
      <w:pPr>
        <w:spacing w:after="0" w:line="240" w:lineRule="auto"/>
        <w:jc w:val="both"/>
      </w:pPr>
      <w:r>
        <w:t>Para la aprobación de curso se requerirá:</w:t>
      </w:r>
    </w:p>
    <w:p w:rsidR="007A18DF" w:rsidRDefault="007A18DF" w:rsidP="007A18DF">
      <w:pPr>
        <w:jc w:val="both"/>
      </w:pPr>
      <w:r>
        <w:t>(1) Asistencia al 80% de las clases.</w:t>
      </w:r>
    </w:p>
    <w:p w:rsidR="007A18DF" w:rsidRDefault="007A18DF" w:rsidP="007A18DF">
      <w:pPr>
        <w:jc w:val="both"/>
      </w:pPr>
      <w:r>
        <w:t>(2) Elaboración de una reseña sobre alguna unidad temática del seminario. La extensión</w:t>
      </w:r>
      <w:r w:rsidR="00267EA1">
        <w:t xml:space="preserve"> </w:t>
      </w:r>
      <w:r>
        <w:t>de las reseña será de 3 páginas y se entrega en la clase final del curso.</w:t>
      </w:r>
    </w:p>
    <w:p w:rsidR="001E3AA4" w:rsidRDefault="007A18DF" w:rsidP="007A18DF">
      <w:pPr>
        <w:jc w:val="both"/>
      </w:pPr>
      <w:r>
        <w:t>(3) Redacción de una monografía final de entre 15-20 páginas sobre algún tema</w:t>
      </w:r>
      <w:r w:rsidR="00267EA1">
        <w:t xml:space="preserve"> </w:t>
      </w:r>
      <w:r>
        <w:t>vinculado a las problemáticas revisadas en el curso, previo consenso con el docente</w:t>
      </w:r>
    </w:p>
    <w:sectPr w:rsidR="001E3AA4" w:rsidSect="00280560">
      <w:footerReference w:type="default" r:id="rId7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16" w:rsidRDefault="00391F16" w:rsidP="00975ADD">
      <w:pPr>
        <w:spacing w:after="0" w:line="240" w:lineRule="auto"/>
      </w:pPr>
      <w:r>
        <w:separator/>
      </w:r>
    </w:p>
  </w:endnote>
  <w:endnote w:type="continuationSeparator" w:id="0">
    <w:p w:rsidR="00391F16" w:rsidRDefault="00391F16" w:rsidP="0097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620447"/>
      <w:docPartObj>
        <w:docPartGallery w:val="Page Numbers (Bottom of Page)"/>
        <w:docPartUnique/>
      </w:docPartObj>
    </w:sdtPr>
    <w:sdtEndPr/>
    <w:sdtContent>
      <w:p w:rsidR="00975ADD" w:rsidRDefault="00975A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D87" w:rsidRPr="00D14D87">
          <w:rPr>
            <w:noProof/>
            <w:lang w:val="es-ES"/>
          </w:rPr>
          <w:t>1</w:t>
        </w:r>
        <w:r>
          <w:fldChar w:fldCharType="end"/>
        </w:r>
      </w:p>
    </w:sdtContent>
  </w:sdt>
  <w:p w:rsidR="00975ADD" w:rsidRDefault="00975A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16" w:rsidRDefault="00391F16" w:rsidP="00975ADD">
      <w:pPr>
        <w:spacing w:after="0" w:line="240" w:lineRule="auto"/>
      </w:pPr>
      <w:r>
        <w:separator/>
      </w:r>
    </w:p>
  </w:footnote>
  <w:footnote w:type="continuationSeparator" w:id="0">
    <w:p w:rsidR="00391F16" w:rsidRDefault="00391F16" w:rsidP="00975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DF"/>
    <w:rsid w:val="000E0142"/>
    <w:rsid w:val="001E3AA4"/>
    <w:rsid w:val="00267EA1"/>
    <w:rsid w:val="00280560"/>
    <w:rsid w:val="002A72F4"/>
    <w:rsid w:val="00391F16"/>
    <w:rsid w:val="005D6199"/>
    <w:rsid w:val="00647636"/>
    <w:rsid w:val="00665ACC"/>
    <w:rsid w:val="007A18DF"/>
    <w:rsid w:val="007F32C6"/>
    <w:rsid w:val="0087761E"/>
    <w:rsid w:val="00975ADD"/>
    <w:rsid w:val="00A53AF7"/>
    <w:rsid w:val="00D14D87"/>
    <w:rsid w:val="00E3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ADD"/>
  </w:style>
  <w:style w:type="paragraph" w:styleId="Piedepgina">
    <w:name w:val="footer"/>
    <w:basedOn w:val="Normal"/>
    <w:link w:val="PiedepginaCar"/>
    <w:uiPriority w:val="99"/>
    <w:unhideWhenUsed/>
    <w:rsid w:val="00975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ADD"/>
  </w:style>
  <w:style w:type="paragraph" w:styleId="Piedepgina">
    <w:name w:val="footer"/>
    <w:basedOn w:val="Normal"/>
    <w:link w:val="PiedepginaCar"/>
    <w:uiPriority w:val="99"/>
    <w:unhideWhenUsed/>
    <w:rsid w:val="00975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1583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Inv-Not-6</cp:lastModifiedBy>
  <cp:revision>2</cp:revision>
  <dcterms:created xsi:type="dcterms:W3CDTF">2015-03-30T15:42:00Z</dcterms:created>
  <dcterms:modified xsi:type="dcterms:W3CDTF">2015-03-30T15:42:00Z</dcterms:modified>
</cp:coreProperties>
</file>